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866" w:rsidRPr="00545CE5" w:rsidRDefault="00185D8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5CE5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Pr="00545CE5">
        <w:rPr>
          <w:rFonts w:ascii="Times New Roman" w:hAnsi="Times New Roman" w:cs="Times New Roman"/>
          <w:b/>
          <w:bCs/>
          <w:sz w:val="24"/>
          <w:szCs w:val="24"/>
        </w:rPr>
        <w:t>COMUNE DI TRADATE (VA)</w:t>
      </w:r>
    </w:p>
    <w:p w:rsidR="00891866" w:rsidRPr="00545CE5" w:rsidRDefault="00185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 xml:space="preserve">DICHIARAZIONE SOSTITUTIVA DELL’ATTO DI NOTORIETA’ </w:t>
      </w:r>
    </w:p>
    <w:p w:rsidR="00891866" w:rsidRPr="00545CE5" w:rsidRDefault="00185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>(art. 46 e 47 – D.P.R. 28 dicembre 2000, n. 445)</w:t>
      </w:r>
    </w:p>
    <w:p w:rsidR="00891866" w:rsidRPr="00545CE5" w:rsidRDefault="008918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 xml:space="preserve">Il </w:t>
      </w:r>
      <w:proofErr w:type="gramStart"/>
      <w:r w:rsidRPr="00545CE5">
        <w:rPr>
          <w:rFonts w:ascii="Times New Roman" w:hAnsi="Times New Roman" w:cs="Times New Roman"/>
          <w:sz w:val="24"/>
          <w:szCs w:val="24"/>
        </w:rPr>
        <w:t>sottoscritto  …</w:t>
      </w:r>
      <w:proofErr w:type="gramEnd"/>
      <w:r w:rsidRPr="00545C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..................................................................................................................…. .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 xml:space="preserve">residente </w:t>
      </w:r>
      <w:r w:rsidR="00545CE5">
        <w:rPr>
          <w:rFonts w:ascii="Times New Roman" w:hAnsi="Times New Roman" w:cs="Times New Roman"/>
          <w:sz w:val="24"/>
          <w:szCs w:val="24"/>
        </w:rPr>
        <w:t>a</w:t>
      </w:r>
      <w:r w:rsidRPr="00545CE5">
        <w:rPr>
          <w:rFonts w:ascii="Times New Roman" w:hAnsi="Times New Roman" w:cs="Times New Roman"/>
          <w:sz w:val="24"/>
          <w:szCs w:val="24"/>
        </w:rPr>
        <w:t xml:space="preserve"> ….......................................... in via …...................................................................  </w:t>
      </w:r>
    </w:p>
    <w:p w:rsidR="00891866" w:rsidRPr="00545CE5" w:rsidRDefault="00545CE5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>Visto</w:t>
      </w:r>
      <w:r w:rsidR="00185D8C" w:rsidRPr="00545C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85D8C" w:rsidRPr="00545CE5">
        <w:rPr>
          <w:rFonts w:ascii="Times New Roman" w:eastAsia="Arial" w:hAnsi="Times New Roman" w:cs="Times New Roman"/>
          <w:color w:val="000000"/>
          <w:sz w:val="24"/>
          <w:szCs w:val="24"/>
        </w:rPr>
        <w:t>l'</w:t>
      </w:r>
      <w:r w:rsidR="00185D8C"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art. 1, comma 10) lettera z) del DPCM 14.01.2021;</w:t>
      </w:r>
    </w:p>
    <w:p w:rsidR="00891866" w:rsidRDefault="00545CE5">
      <w:pPr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Visto</w:t>
      </w:r>
      <w:r w:rsidR="00185D8C" w:rsidRPr="00545CE5">
        <w:rPr>
          <w:rFonts w:ascii="Times New Roman" w:eastAsia="Tahoma;Tahoma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85D8C"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il Protocollo di svolgimento dei concorsi pubblici di cui all'art. 1 comma 10 lettera z) del DPCM 14.01.2021 del Dipartimento della Funzione Pubblica – Ufficio per i concorsi e il reclutamento- prot. n. 7293 del 03.02.2021</w:t>
      </w:r>
      <w:r w:rsidR="00875290">
        <w:rPr>
          <w:rFonts w:ascii="Times New Roman" w:eastAsia="Tahoma;Tahoma" w:hAnsi="Times New Roman" w:cs="Times New Roman"/>
          <w:color w:val="000000"/>
          <w:sz w:val="24"/>
          <w:szCs w:val="24"/>
        </w:rPr>
        <w:t>;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C</w:t>
      </w:r>
      <w:r w:rsidRPr="00545CE5">
        <w:rPr>
          <w:rFonts w:ascii="Times New Roman" w:hAnsi="Times New Roman" w:cs="Times New Roman"/>
          <w:sz w:val="24"/>
          <w:szCs w:val="24"/>
        </w:rPr>
        <w:t>onsapevole delle sanzioni penali, nel caso di dichiarazioni non veritiere e falsità negli atti, richiamate dall’art. 76 D.P.R. 445 del 28/12/2000</w:t>
      </w:r>
      <w:r w:rsidR="00875290">
        <w:rPr>
          <w:rFonts w:ascii="Times New Roman" w:hAnsi="Times New Roman" w:cs="Times New Roman"/>
          <w:sz w:val="24"/>
          <w:szCs w:val="24"/>
        </w:rPr>
        <w:t>;</w:t>
      </w:r>
    </w:p>
    <w:p w:rsidR="00891866" w:rsidRPr="00545CE5" w:rsidRDefault="00185D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CE5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891866" w:rsidRPr="00545CE5" w:rsidRDefault="00185D8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>Ai fini dell’accesso e della permanenza nell'area concorsuale per lo svolgimento dell</w:t>
      </w:r>
      <w:r w:rsidR="00B3067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 prov</w:t>
      </w:r>
      <w:r w:rsidR="00B3067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 del concorso pubblico per esami per la copertura di n. 2 posti di </w:t>
      </w:r>
      <w:r w:rsidR="004F1AA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>struttore</w:t>
      </w:r>
      <w:r w:rsidR="00C008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1AA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008CA">
        <w:rPr>
          <w:rFonts w:ascii="Times New Roman" w:hAnsi="Times New Roman" w:cs="Times New Roman"/>
          <w:color w:val="000000"/>
          <w:sz w:val="24"/>
          <w:szCs w:val="24"/>
        </w:rPr>
        <w:t xml:space="preserve">mministrativo </w:t>
      </w:r>
      <w:r w:rsidR="004F1AA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008CA">
        <w:rPr>
          <w:rFonts w:ascii="Times New Roman" w:hAnsi="Times New Roman" w:cs="Times New Roman"/>
          <w:color w:val="000000"/>
          <w:sz w:val="24"/>
          <w:szCs w:val="24"/>
        </w:rPr>
        <w:t xml:space="preserve">ontabile 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– categoria giuridica C – a tempo pieno </w:t>
      </w:r>
      <w:r w:rsidR="00545CE5"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(36 ore settimanali) 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e indeterminato di cui n. 1 posto riservato a volontari delle </w:t>
      </w:r>
      <w:r w:rsidR="004F1AA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 xml:space="preserve">orze </w:t>
      </w:r>
      <w:r w:rsidR="004F1AA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45CE5">
        <w:rPr>
          <w:rFonts w:ascii="Times New Roman" w:hAnsi="Times New Roman" w:cs="Times New Roman"/>
          <w:color w:val="000000"/>
          <w:sz w:val="24"/>
          <w:szCs w:val="24"/>
        </w:rPr>
        <w:t>rmate in congedo:</w:t>
      </w:r>
    </w:p>
    <w:p w:rsidR="00891866" w:rsidRPr="00545CE5" w:rsidRDefault="00185D8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5CE5">
        <w:rPr>
          <w:rFonts w:ascii="Times New Roman" w:hAnsi="Times New Roman" w:cs="Times New Roman"/>
          <w:color w:val="000000"/>
          <w:sz w:val="24"/>
          <w:szCs w:val="24"/>
        </w:rPr>
        <w:t>di non essere affetto da nessuno dei seguenti sintomi:</w:t>
      </w:r>
      <w:bookmarkStart w:id="0" w:name="_GoBack"/>
      <w:bookmarkEnd w:id="0"/>
    </w:p>
    <w:p w:rsidR="00891866" w:rsidRPr="00545CE5" w:rsidRDefault="00185D8C">
      <w:pPr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a) temperatura superiore a 37,5°C e brividi; 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b) tosse di recente comparsa; 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c) difficoltà respiratoria;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d) perdita improvvisa dell’olfatto (anosmia) o diminuzione dell'olfatto (iposmia), perdita del gusto (ageusia) o alterazione del gusto (disgeusia);</w:t>
      </w:r>
    </w:p>
    <w:p w:rsidR="00891866" w:rsidRPr="00545CE5" w:rsidRDefault="00185D8C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e) mal di gola;</w:t>
      </w:r>
    </w:p>
    <w:p w:rsidR="00891866" w:rsidRPr="00545CE5" w:rsidRDefault="00891866">
      <w:pPr>
        <w:autoSpaceDE w:val="0"/>
        <w:spacing w:after="0" w:line="240" w:lineRule="auto"/>
        <w:ind w:left="720"/>
        <w:jc w:val="both"/>
        <w:rPr>
          <w:rFonts w:ascii="Times New Roman" w:eastAsia="Tahoma;Tahoma" w:hAnsi="Times New Roman" w:cs="Times New Roman"/>
          <w:color w:val="000000"/>
          <w:sz w:val="24"/>
          <w:szCs w:val="24"/>
        </w:rPr>
      </w:pPr>
    </w:p>
    <w:p w:rsidR="00891866" w:rsidRPr="00545CE5" w:rsidRDefault="00185D8C">
      <w:pPr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>di non essere sottoposto alla misura della quarantena o isolamento domiciliare fiduciario e/o al divieto di allontanamento dalla propria dimora/abitazione come misura di prevenzione della diffusione del contagio da COVID – 19;</w:t>
      </w:r>
    </w:p>
    <w:p w:rsidR="00891866" w:rsidRPr="00545CE5" w:rsidRDefault="00185D8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eastAsia="Tahoma;Tahoma" w:hAnsi="Times New Roman" w:cs="Times New Roman"/>
          <w:color w:val="000000"/>
          <w:sz w:val="24"/>
          <w:szCs w:val="24"/>
        </w:rPr>
        <w:t xml:space="preserve">di </w:t>
      </w:r>
      <w:r w:rsidRPr="00545CE5">
        <w:rPr>
          <w:rFonts w:ascii="Times New Roman" w:hAnsi="Times New Roman" w:cs="Times New Roman"/>
          <w:sz w:val="24"/>
          <w:szCs w:val="24"/>
        </w:rPr>
        <w:t xml:space="preserve">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presente dichiarazione viene resa. 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>Data, ______________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="00106F14">
        <w:rPr>
          <w:rFonts w:ascii="Times New Roman" w:hAnsi="Times New Roman" w:cs="Times New Roman"/>
          <w:sz w:val="24"/>
          <w:szCs w:val="24"/>
        </w:rPr>
        <w:t xml:space="preserve">  </w:t>
      </w:r>
      <w:r w:rsidRPr="00545CE5">
        <w:rPr>
          <w:rFonts w:ascii="Times New Roman" w:hAnsi="Times New Roman" w:cs="Times New Roman"/>
          <w:b/>
          <w:bCs/>
          <w:sz w:val="24"/>
          <w:szCs w:val="24"/>
        </w:rPr>
        <w:t xml:space="preserve">Firma </w:t>
      </w:r>
    </w:p>
    <w:p w:rsidR="00891866" w:rsidRPr="00545CE5" w:rsidRDefault="00185D8C">
      <w:pPr>
        <w:jc w:val="both"/>
        <w:rPr>
          <w:rFonts w:ascii="Times New Roman" w:hAnsi="Times New Roman" w:cs="Times New Roman"/>
          <w:sz w:val="24"/>
          <w:szCs w:val="24"/>
        </w:rPr>
      </w:pP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</w:r>
      <w:r w:rsidRPr="00545CE5">
        <w:rPr>
          <w:rFonts w:ascii="Times New Roman" w:hAnsi="Times New Roman" w:cs="Times New Roman"/>
          <w:sz w:val="24"/>
          <w:szCs w:val="24"/>
        </w:rPr>
        <w:tab/>
        <w:t>….....................................</w:t>
      </w:r>
    </w:p>
    <w:p w:rsidR="00891866" w:rsidRPr="00545CE5" w:rsidRDefault="008918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866" w:rsidRPr="00545CE5" w:rsidRDefault="00185D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5CE5">
        <w:rPr>
          <w:rFonts w:ascii="Times New Roman" w:hAnsi="Times New Roman" w:cs="Times New Roman"/>
          <w:i/>
          <w:iCs/>
          <w:sz w:val="24"/>
          <w:szCs w:val="24"/>
        </w:rPr>
        <w:t>Ai fini della validità della presente dichiarazione deve essere allegata la fotocopia, non autenticata, del documento di identità del sottoscrittore.</w:t>
      </w:r>
    </w:p>
    <w:sectPr w:rsidR="00891866" w:rsidRPr="00545CE5" w:rsidSect="00545CE5">
      <w:pgSz w:w="11906" w:h="16838"/>
      <w:pgMar w:top="1135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;Tahom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B2C1B"/>
    <w:multiLevelType w:val="multilevel"/>
    <w:tmpl w:val="6E0EA8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 w15:restartNumberingAfterBreak="0">
    <w:nsid w:val="30CE0805"/>
    <w:multiLevelType w:val="multilevel"/>
    <w:tmpl w:val="A62A3D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1866"/>
    <w:rsid w:val="00106F14"/>
    <w:rsid w:val="00185D8C"/>
    <w:rsid w:val="004F1AAF"/>
    <w:rsid w:val="00545CE5"/>
    <w:rsid w:val="00875290"/>
    <w:rsid w:val="00891866"/>
    <w:rsid w:val="00B30672"/>
    <w:rsid w:val="00C0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DEDC"/>
  <w15:docId w15:val="{29EFE3B1-9B25-48AD-AB1B-7531394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enturyGothic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aratteredinumerazione">
    <w:name w:val="Carattere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</dc:creator>
  <dc:description/>
  <cp:lastModifiedBy>Resp. Finanziario</cp:lastModifiedBy>
  <cp:revision>71</cp:revision>
  <cp:lastPrinted>2021-02-05T11:03:00Z</cp:lastPrinted>
  <dcterms:created xsi:type="dcterms:W3CDTF">2020-03-23T14:48:00Z</dcterms:created>
  <dcterms:modified xsi:type="dcterms:W3CDTF">2022-03-14T15:03:00Z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